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BA85" w14:textId="603082C5" w:rsidR="000D3168" w:rsidRPr="009613DE" w:rsidRDefault="009613DE" w:rsidP="009613D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13DE">
        <w:rPr>
          <w:rFonts w:ascii="Arial" w:hAnsi="Arial" w:cs="Arial"/>
          <w:sz w:val="28"/>
          <w:szCs w:val="28"/>
        </w:rPr>
        <w:t>https://sch283sv-new.mskobr.ru/vzaimoobuchenie-moskovskih-shkol</w:t>
      </w:r>
    </w:p>
    <w:sectPr w:rsidR="000D3168" w:rsidRPr="009613DE" w:rsidSect="000D31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206"/>
  <w:drawingGridVerticalSpacing w:val="1451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DE"/>
    <w:rsid w:val="000D3168"/>
    <w:rsid w:val="009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B61A"/>
  <w15:chartTrackingRefBased/>
  <w15:docId w15:val="{781F1F38-98EE-4B73-A7DB-73E68F9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2021-11-22T12:16:00Z</dcterms:created>
  <dcterms:modified xsi:type="dcterms:W3CDTF">2021-11-22T12:16:00Z</dcterms:modified>
</cp:coreProperties>
</file>